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36"/>
        <w:gridCol w:w="9072"/>
      </w:tblGrid>
      <w:tr w:rsidR="002900D0" w:rsidRPr="002900D0" w:rsidTr="007A5BEC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  <w:r w:rsidRPr="002900D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転換用チェックリスト</w:t>
            </w:r>
          </w:p>
        </w:tc>
      </w:tr>
      <w:tr w:rsidR="002900D0" w:rsidRPr="002900D0" w:rsidTr="007A5BEC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7A5BEC" w:rsidRPr="007A5BEC" w:rsidTr="007A5BEC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BEC" w:rsidRPr="007A5BEC" w:rsidRDefault="007A5BEC" w:rsidP="007A5BE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40"/>
              </w:rPr>
            </w:pPr>
          </w:p>
        </w:tc>
        <w:tc>
          <w:tcPr>
            <w:tcW w:w="9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BEC" w:rsidRPr="007A5BEC" w:rsidRDefault="007A5BEC" w:rsidP="002900D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40"/>
              </w:rPr>
            </w:pPr>
          </w:p>
          <w:p w:rsidR="007A5BEC" w:rsidRPr="007A5BEC" w:rsidRDefault="007A5BEC" w:rsidP="002900D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40"/>
              </w:rPr>
            </w:pPr>
          </w:p>
          <w:p w:rsidR="007A5BEC" w:rsidRPr="007A5BEC" w:rsidRDefault="007A5BEC" w:rsidP="007A5BEC">
            <w:pPr>
              <w:widowControl/>
              <w:wordWrap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40"/>
                <w:u w:val="single"/>
              </w:rPr>
            </w:pPr>
            <w:r w:rsidRPr="007A5B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申請者名　　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　　</w:t>
            </w:r>
            <w:r w:rsidRPr="007A5B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　　　　　　　</w:t>
            </w:r>
          </w:p>
          <w:p w:rsidR="007A5BEC" w:rsidRPr="007A5BEC" w:rsidRDefault="007A5BEC" w:rsidP="007A5BE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40"/>
              </w:rPr>
            </w:pPr>
          </w:p>
          <w:p w:rsidR="007A5BEC" w:rsidRPr="007A5BEC" w:rsidRDefault="007A5BEC" w:rsidP="007A5BEC">
            <w:pPr>
              <w:widowControl/>
              <w:wordWrap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40"/>
                <w:u w:val="single"/>
              </w:rPr>
            </w:pPr>
            <w:r w:rsidRPr="007A5B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設置場所　　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　　</w:t>
            </w:r>
            <w:r w:rsidRPr="007A5B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40"/>
                <w:u w:val="single"/>
              </w:rPr>
              <w:t xml:space="preserve">　　　　　　　</w:t>
            </w:r>
          </w:p>
        </w:tc>
      </w:tr>
      <w:tr w:rsidR="002900D0" w:rsidRPr="002900D0" w:rsidTr="007A5BEC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確認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申請書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設置届の写し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設置場所の案内図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配管経路・配管距離の記載されている敷地内の配置図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920533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浄化槽設置工事の見積書</w:t>
            </w:r>
            <w:r w:rsidR="005133E6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の写し及び内訳書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920533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単独処理浄化槽撤去工事</w:t>
            </w:r>
            <w:r w:rsidR="0021584A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又はくみ取槽</w:t>
            </w:r>
            <w:r w:rsidR="005133E6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撤去工事の見積書の写し及び内訳書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920533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宅内配管工事の見積書</w:t>
            </w:r>
            <w:r w:rsidR="005133E6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の写し及び内訳書</w:t>
            </w: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※配管の長さがあって</w:t>
            </w:r>
            <w:r w:rsidR="00C63937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い</w:t>
            </w: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るか</w:t>
            </w:r>
            <w:r w:rsidR="00C63937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を</w:t>
            </w: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確認</w:t>
            </w:r>
          </w:p>
        </w:tc>
      </w:tr>
      <w:tr w:rsidR="003D6F0F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6F0F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6F0F" w:rsidRPr="002900D0" w:rsidRDefault="003D6F0F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6F0F" w:rsidRPr="00F04A5E" w:rsidRDefault="003D6F0F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既設単独浄化槽</w:t>
            </w:r>
            <w:r w:rsidR="0021584A"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又はくみ取槽</w:t>
            </w: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の配置図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F04A5E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04A5E">
              <w:rPr>
                <w:rFonts w:ascii="HGPｺﾞｼｯｸM" w:eastAsia="HGPｺﾞｼｯｸM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浄化槽の登録証（写し）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登録浄化槽管理表（Ｃ票）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水質保全協会が発行した保証登録証（市町村用の原本）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浄化槽設備士免状の写しまたは浄化槽設備士証の写し（特別講習会受講の写しも可）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浄化槽工事業の登録届け出等を証する書面の写し</w:t>
            </w:r>
          </w:p>
        </w:tc>
      </w:tr>
      <w:tr w:rsidR="00F27D28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D28" w:rsidRPr="002900D0" w:rsidRDefault="003D6F0F" w:rsidP="00F27D28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D28" w:rsidRPr="002900D0" w:rsidRDefault="00F27D28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27D28" w:rsidRPr="002900D0" w:rsidRDefault="00F27D28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汚水処理方法概要書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BF2C38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・側溝等に処理水を放流する場合→処理水</w:t>
            </w:r>
            <w:r w:rsidR="002900D0"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を放流する土地の権利者への許可書（同意書）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BF2C38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BF2C38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18"/>
                <w:szCs w:val="20"/>
              </w:rPr>
              <w:t>・宅内処理（敷地内で水を処理する場合）→（敷地内処理装置概要書、仕様書、維持管理に関する誓約書）</w:t>
            </w:r>
            <w:r w:rsidR="00BF2C38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18"/>
                <w:szCs w:val="20"/>
              </w:rPr>
              <w:t xml:space="preserve">　写しも可</w:t>
            </w:r>
          </w:p>
        </w:tc>
      </w:tr>
      <w:tr w:rsidR="002900D0" w:rsidRPr="002900D0" w:rsidTr="007A5BEC">
        <w:trPr>
          <w:trHeight w:val="43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3D6F0F" w:rsidP="002900D0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委任状（</w:t>
            </w:r>
            <w:r w:rsidR="005549A5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申請者</w:t>
            </w: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0"/>
                <w:szCs w:val="20"/>
              </w:rPr>
              <w:t>が振込以外の書類等を業者に委託する場合）</w:t>
            </w:r>
          </w:p>
        </w:tc>
      </w:tr>
      <w:tr w:rsidR="002900D0" w:rsidRPr="002900D0" w:rsidTr="005133E6">
        <w:trPr>
          <w:trHeight w:val="54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2900D0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0D0" w:rsidRPr="002900D0" w:rsidRDefault="002900D0" w:rsidP="002900D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900D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815BD" w:rsidRDefault="00E815BD" w:rsidP="00E815BD">
      <w:pPr>
        <w:rPr>
          <w:rFonts w:ascii="HGPｺﾞｼｯｸM" w:eastAsia="HGPｺﾞｼｯｸM"/>
          <w:sz w:val="20"/>
        </w:rPr>
      </w:pPr>
    </w:p>
    <w:p w:rsidR="00E815BD" w:rsidRPr="00E815BD" w:rsidRDefault="00E815BD" w:rsidP="00E815BD">
      <w:pPr>
        <w:ind w:firstLineChars="50" w:firstLine="100"/>
        <w:rPr>
          <w:rFonts w:ascii="HGPｺﾞｼｯｸM" w:eastAsia="HGPｺﾞｼｯｸM"/>
          <w:color w:val="FF0000"/>
          <w:sz w:val="20"/>
        </w:rPr>
        <w:sectPr w:rsidR="00E815BD" w:rsidRPr="00E815BD" w:rsidSect="000B4E98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877F4D">
        <w:rPr>
          <w:rFonts w:ascii="HGPｺﾞｼｯｸM" w:eastAsia="HGPｺﾞｼｯｸM" w:hint="eastAsia"/>
          <w:color w:val="000000" w:themeColor="text1"/>
          <w:sz w:val="20"/>
        </w:rPr>
        <w:t>※汚水処理方法概要書は市のホームページにあります。</w:t>
      </w:r>
      <w:bookmarkStart w:id="0" w:name="_GoBack"/>
      <w:bookmarkEnd w:id="0"/>
    </w:p>
    <w:p w:rsidR="007A5BEC" w:rsidRPr="00E815BD" w:rsidRDefault="007A5BEC" w:rsidP="00E815BD">
      <w:pPr>
        <w:rPr>
          <w:rFonts w:ascii="HGPｺﾞｼｯｸM" w:eastAsia="HGPｺﾞｼｯｸM"/>
          <w:sz w:val="20"/>
        </w:rPr>
      </w:pPr>
    </w:p>
    <w:sectPr w:rsidR="007A5BEC" w:rsidRPr="00E815BD" w:rsidSect="009D2109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38" w:rsidRDefault="00BF2C38" w:rsidP="00BF2C38">
      <w:r>
        <w:separator/>
      </w:r>
    </w:p>
  </w:endnote>
  <w:endnote w:type="continuationSeparator" w:id="0">
    <w:p w:rsidR="00BF2C38" w:rsidRDefault="00BF2C38" w:rsidP="00BF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38" w:rsidRDefault="00BF2C38" w:rsidP="00BF2C38">
      <w:r>
        <w:separator/>
      </w:r>
    </w:p>
  </w:footnote>
  <w:footnote w:type="continuationSeparator" w:id="0">
    <w:p w:rsidR="00BF2C38" w:rsidRDefault="00BF2C38" w:rsidP="00BF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CB"/>
    <w:rsid w:val="000B4E98"/>
    <w:rsid w:val="001F51C6"/>
    <w:rsid w:val="0021584A"/>
    <w:rsid w:val="002900D0"/>
    <w:rsid w:val="003D6F0F"/>
    <w:rsid w:val="0040306F"/>
    <w:rsid w:val="00435ACB"/>
    <w:rsid w:val="005133E6"/>
    <w:rsid w:val="005549A5"/>
    <w:rsid w:val="005D039E"/>
    <w:rsid w:val="00633DAA"/>
    <w:rsid w:val="007A5BEC"/>
    <w:rsid w:val="007B0BAF"/>
    <w:rsid w:val="007C2E10"/>
    <w:rsid w:val="00830FDB"/>
    <w:rsid w:val="00861A69"/>
    <w:rsid w:val="00877F4D"/>
    <w:rsid w:val="00891E34"/>
    <w:rsid w:val="00920533"/>
    <w:rsid w:val="00987C16"/>
    <w:rsid w:val="009D2109"/>
    <w:rsid w:val="00A67418"/>
    <w:rsid w:val="00AF723D"/>
    <w:rsid w:val="00B004FC"/>
    <w:rsid w:val="00B87AFC"/>
    <w:rsid w:val="00BC6BB5"/>
    <w:rsid w:val="00BE21F3"/>
    <w:rsid w:val="00BF2C38"/>
    <w:rsid w:val="00C45876"/>
    <w:rsid w:val="00C50BDE"/>
    <w:rsid w:val="00C63937"/>
    <w:rsid w:val="00DA5E69"/>
    <w:rsid w:val="00E815BD"/>
    <w:rsid w:val="00EA63EE"/>
    <w:rsid w:val="00F04A5E"/>
    <w:rsid w:val="00F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209C5-BAD2-4A8C-9E53-8F0FD67C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F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2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C38"/>
  </w:style>
  <w:style w:type="paragraph" w:styleId="a7">
    <w:name w:val="footer"/>
    <w:basedOn w:val="a"/>
    <w:link w:val="a8"/>
    <w:uiPriority w:val="99"/>
    <w:unhideWhenUsed/>
    <w:rsid w:val="00BF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999E-F436-4645-ADB1-9B373D0B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J18034</dc:creator>
  <cp:keywords/>
  <dc:description/>
  <cp:lastModifiedBy>J18150</cp:lastModifiedBy>
  <cp:revision>21</cp:revision>
  <cp:lastPrinted>2021-04-19T04:15:00Z</cp:lastPrinted>
  <dcterms:created xsi:type="dcterms:W3CDTF">2021-04-15T07:37:00Z</dcterms:created>
  <dcterms:modified xsi:type="dcterms:W3CDTF">2022-05-31T05:08:00Z</dcterms:modified>
</cp:coreProperties>
</file>