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委　任　状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鹿島地方事務組合管理者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（委任者）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所（所在地）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名　称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職氏名（代表者）　　　　　　　　　　　　印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私（委任者）は，次の者を代理人と定め，ごみ処理手数料の完納証明書（証明期間：令和７年１２月３１日までの直近５年間）の交付申請及び受領に関する一切の権限を委任します。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（代理人）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住所　　茨城県鹿嶋市大字平井１１８７番地１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鹿嶋市長　　田　口　伸　一　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7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159</Characters>
  <Application>JUST Note</Application>
  <Lines>23</Lines>
  <Paragraphs>11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鹿嶋市役所</dc:creator>
  <cp:lastModifiedBy>J24063</cp:lastModifiedBy>
  <cp:lastPrinted>2017-12-01T04:25:00Z</cp:lastPrinted>
  <dcterms:created xsi:type="dcterms:W3CDTF">2013-12-09T00:32:00Z</dcterms:created>
  <dcterms:modified xsi:type="dcterms:W3CDTF">2025-12-23T00:44:17Z</dcterms:modified>
  <cp:revision>13</cp:revision>
</cp:coreProperties>
</file>